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3A" w:rsidRDefault="009C09C3" w:rsidP="009C09C3">
      <w:pPr>
        <w:tabs>
          <w:tab w:val="left" w:pos="5387"/>
        </w:tabs>
        <w:jc w:val="center"/>
        <w:rPr>
          <w:rFonts w:ascii="Arial" w:hAnsi="Arial" w:cs="Arial"/>
          <w:color w:val="000000" w:themeColor="text1"/>
          <w:sz w:val="32"/>
          <w:szCs w:val="32"/>
        </w:rPr>
      </w:pPr>
      <w:r w:rsidRPr="009C09C3">
        <w:rPr>
          <w:rFonts w:ascii="Arial" w:hAnsi="Arial" w:cs="Arial"/>
          <w:color w:val="000000" w:themeColor="text1"/>
          <w:sz w:val="32"/>
          <w:szCs w:val="32"/>
        </w:rPr>
        <w:t>Organización  gubernamental y no gubernamental</w:t>
      </w:r>
    </w:p>
    <w:p w:rsidR="009C09C3" w:rsidRPr="009C09C3" w:rsidRDefault="009C09C3" w:rsidP="009C09C3">
      <w:pPr>
        <w:pStyle w:val="NormalWeb"/>
        <w:rPr>
          <w:rFonts w:ascii="Arial" w:hAnsi="Arial" w:cs="Arial"/>
          <w:color w:val="000000" w:themeColor="text1"/>
          <w:lang w:val="es-ES"/>
        </w:rPr>
      </w:pPr>
      <w:r w:rsidRPr="009C09C3">
        <w:rPr>
          <w:rFonts w:ascii="Arial" w:hAnsi="Arial" w:cs="Arial"/>
          <w:color w:val="000000" w:themeColor="text1"/>
          <w:lang w:val="es-ES"/>
        </w:rPr>
        <w:t xml:space="preserve">Una </w:t>
      </w:r>
      <w:r w:rsidRPr="009C09C3">
        <w:rPr>
          <w:rFonts w:ascii="Arial" w:hAnsi="Arial" w:cs="Arial"/>
          <w:b/>
          <w:bCs/>
          <w:color w:val="000000" w:themeColor="text1"/>
          <w:lang w:val="es-ES"/>
        </w:rPr>
        <w:t>organización no gubernamental</w:t>
      </w:r>
      <w:r w:rsidRPr="009C09C3">
        <w:rPr>
          <w:rFonts w:ascii="Arial" w:hAnsi="Arial" w:cs="Arial"/>
          <w:color w:val="000000" w:themeColor="text1"/>
          <w:lang w:val="es-ES"/>
        </w:rPr>
        <w:t xml:space="preserve">  es una entidad de carácter público, con diferentes fines y objetivos humanitarios y sociales definidos por sus integrantes, creada independientemente por los </w:t>
      </w:r>
      <w:hyperlink r:id="rId5" w:tooltip="Gobierno" w:history="1">
        <w:r w:rsidRPr="009C09C3">
          <w:rPr>
            <w:rStyle w:val="Hipervnculo"/>
            <w:rFonts w:ascii="Arial" w:hAnsi="Arial" w:cs="Arial"/>
            <w:color w:val="000000" w:themeColor="text1"/>
            <w:u w:val="none"/>
            <w:lang w:val="es-ES"/>
          </w:rPr>
          <w:t>gobiernos</w:t>
        </w:r>
      </w:hyperlink>
      <w:r w:rsidRPr="009C09C3">
        <w:rPr>
          <w:rFonts w:ascii="Arial" w:hAnsi="Arial" w:cs="Arial"/>
          <w:color w:val="000000" w:themeColor="text1"/>
          <w:lang w:val="es-ES"/>
        </w:rPr>
        <w:t xml:space="preserve"> locales, regionales y nacionales, así como también de </w:t>
      </w:r>
      <w:hyperlink r:id="rId6" w:tooltip="Organismo internacional" w:history="1">
        <w:r w:rsidRPr="009C09C3">
          <w:rPr>
            <w:rStyle w:val="Hipervnculo"/>
            <w:rFonts w:ascii="Arial" w:hAnsi="Arial" w:cs="Arial"/>
            <w:color w:val="000000" w:themeColor="text1"/>
            <w:u w:val="none"/>
            <w:lang w:val="es-ES"/>
          </w:rPr>
          <w:t>organismos internacionales</w:t>
        </w:r>
      </w:hyperlink>
      <w:r w:rsidRPr="009C09C3">
        <w:rPr>
          <w:rFonts w:ascii="Arial" w:hAnsi="Arial" w:cs="Arial"/>
          <w:color w:val="000000" w:themeColor="text1"/>
          <w:lang w:val="es-ES"/>
        </w:rPr>
        <w:t>.</w:t>
      </w:r>
    </w:p>
    <w:p w:rsidR="009C09C3" w:rsidRPr="009C09C3" w:rsidRDefault="009C09C3" w:rsidP="009C09C3">
      <w:pPr>
        <w:pStyle w:val="NormalWeb"/>
        <w:rPr>
          <w:rFonts w:ascii="Arial" w:hAnsi="Arial" w:cs="Arial"/>
          <w:color w:val="000000" w:themeColor="text1"/>
          <w:lang w:val="es-ES"/>
        </w:rPr>
      </w:pPr>
      <w:r w:rsidRPr="009C09C3">
        <w:rPr>
          <w:rFonts w:ascii="Arial" w:hAnsi="Arial" w:cs="Arial"/>
          <w:color w:val="000000" w:themeColor="text1"/>
          <w:lang w:val="es-ES"/>
        </w:rPr>
        <w:t xml:space="preserve">Jurídicamente adopta diferentes estatus, tales como </w:t>
      </w:r>
      <w:hyperlink r:id="rId7" w:tooltip="Asociación (Derecho)" w:history="1">
        <w:r w:rsidRPr="009C09C3">
          <w:rPr>
            <w:rStyle w:val="Hipervnculo"/>
            <w:rFonts w:ascii="Arial" w:hAnsi="Arial" w:cs="Arial"/>
            <w:color w:val="000000" w:themeColor="text1"/>
            <w:u w:val="none"/>
            <w:lang w:val="es-ES"/>
          </w:rPr>
          <w:t>asociación</w:t>
        </w:r>
      </w:hyperlink>
      <w:r w:rsidRPr="009C09C3">
        <w:rPr>
          <w:rFonts w:ascii="Arial" w:hAnsi="Arial" w:cs="Arial"/>
          <w:color w:val="000000" w:themeColor="text1"/>
          <w:lang w:val="es-ES"/>
        </w:rPr>
        <w:t xml:space="preserve">, </w:t>
      </w:r>
      <w:hyperlink r:id="rId8" w:tooltip="Fundación (Derecho)" w:history="1">
        <w:r w:rsidRPr="009C09C3">
          <w:rPr>
            <w:rStyle w:val="Hipervnculo"/>
            <w:rFonts w:ascii="Arial" w:hAnsi="Arial" w:cs="Arial"/>
            <w:color w:val="000000" w:themeColor="text1"/>
            <w:u w:val="none"/>
            <w:lang w:val="es-ES"/>
          </w:rPr>
          <w:t>fundación</w:t>
        </w:r>
      </w:hyperlink>
      <w:r w:rsidRPr="009C09C3">
        <w:rPr>
          <w:rFonts w:ascii="Arial" w:hAnsi="Arial" w:cs="Arial"/>
          <w:color w:val="000000" w:themeColor="text1"/>
          <w:lang w:val="es-ES"/>
        </w:rPr>
        <w:t xml:space="preserve">, </w:t>
      </w:r>
      <w:hyperlink r:id="rId9" w:tooltip="Corporación" w:history="1">
        <w:r w:rsidRPr="009C09C3">
          <w:rPr>
            <w:rStyle w:val="Hipervnculo"/>
            <w:rFonts w:ascii="Arial" w:hAnsi="Arial" w:cs="Arial"/>
            <w:color w:val="000000" w:themeColor="text1"/>
            <w:u w:val="none"/>
            <w:lang w:val="es-ES"/>
          </w:rPr>
          <w:t>corporación</w:t>
        </w:r>
      </w:hyperlink>
      <w:r w:rsidRPr="009C09C3">
        <w:rPr>
          <w:rFonts w:ascii="Arial" w:hAnsi="Arial" w:cs="Arial"/>
          <w:color w:val="000000" w:themeColor="text1"/>
          <w:lang w:val="es-ES"/>
        </w:rPr>
        <w:t xml:space="preserve"> y </w:t>
      </w:r>
      <w:hyperlink r:id="rId10" w:tooltip="Cooperativa" w:history="1">
        <w:r w:rsidRPr="009C09C3">
          <w:rPr>
            <w:rStyle w:val="Hipervnculo"/>
            <w:rFonts w:ascii="Arial" w:hAnsi="Arial" w:cs="Arial"/>
            <w:color w:val="000000" w:themeColor="text1"/>
            <w:u w:val="none"/>
            <w:lang w:val="es-ES"/>
          </w:rPr>
          <w:t>cooperativa</w:t>
        </w:r>
      </w:hyperlink>
      <w:r w:rsidRPr="009C09C3">
        <w:rPr>
          <w:rFonts w:ascii="Arial" w:hAnsi="Arial" w:cs="Arial"/>
          <w:color w:val="000000" w:themeColor="text1"/>
          <w:lang w:val="es-ES"/>
        </w:rPr>
        <w:t xml:space="preserve">, entre otras formas. Al conjunto del sector que integran las ONG se le denomina de diferentes formas, tales como organizaciones de la sociedad civil, sector voluntario, sector no lucrativo, sector solidario, </w:t>
      </w:r>
      <w:hyperlink r:id="rId11" w:tooltip="Economía social" w:history="1">
        <w:r w:rsidRPr="009C09C3">
          <w:rPr>
            <w:rStyle w:val="Hipervnculo"/>
            <w:rFonts w:ascii="Arial" w:hAnsi="Arial" w:cs="Arial"/>
            <w:color w:val="000000" w:themeColor="text1"/>
            <w:u w:val="none"/>
            <w:lang w:val="es-ES"/>
          </w:rPr>
          <w:t>economía social</w:t>
        </w:r>
      </w:hyperlink>
      <w:r w:rsidRPr="009C09C3">
        <w:rPr>
          <w:rFonts w:ascii="Arial" w:hAnsi="Arial" w:cs="Arial"/>
          <w:color w:val="000000" w:themeColor="text1"/>
          <w:lang w:val="es-ES"/>
        </w:rPr>
        <w:t xml:space="preserve">, </w:t>
      </w:r>
      <w:hyperlink r:id="rId12" w:tooltip="Tercer sector" w:history="1">
        <w:r w:rsidRPr="009C09C3">
          <w:rPr>
            <w:rStyle w:val="Hipervnculo"/>
            <w:rFonts w:ascii="Arial" w:hAnsi="Arial" w:cs="Arial"/>
            <w:color w:val="000000" w:themeColor="text1"/>
            <w:u w:val="none"/>
            <w:lang w:val="es-ES"/>
          </w:rPr>
          <w:t>tercer sector</w:t>
        </w:r>
      </w:hyperlink>
      <w:r w:rsidRPr="009C09C3">
        <w:rPr>
          <w:rFonts w:ascii="Arial" w:hAnsi="Arial" w:cs="Arial"/>
          <w:color w:val="000000" w:themeColor="text1"/>
          <w:lang w:val="es-ES"/>
        </w:rPr>
        <w:t xml:space="preserve"> y sector social. Su </w:t>
      </w:r>
      <w:proofErr w:type="spellStart"/>
      <w:r w:rsidRPr="009C09C3">
        <w:rPr>
          <w:rFonts w:ascii="Arial" w:hAnsi="Arial" w:cs="Arial"/>
          <w:color w:val="000000" w:themeColor="text1"/>
          <w:lang w:val="es-ES"/>
        </w:rPr>
        <w:t>membresía</w:t>
      </w:r>
      <w:proofErr w:type="spellEnd"/>
      <w:r w:rsidRPr="009C09C3">
        <w:rPr>
          <w:rFonts w:ascii="Arial" w:hAnsi="Arial" w:cs="Arial"/>
          <w:color w:val="000000" w:themeColor="text1"/>
          <w:lang w:val="es-ES"/>
        </w:rPr>
        <w:t xml:space="preserve"> está compuesta por </w:t>
      </w:r>
      <w:hyperlink r:id="rId13" w:tooltip="Voluntario" w:history="1">
        <w:r w:rsidRPr="009C09C3">
          <w:rPr>
            <w:rStyle w:val="Hipervnculo"/>
            <w:rFonts w:ascii="Arial" w:hAnsi="Arial" w:cs="Arial"/>
            <w:color w:val="000000" w:themeColor="text1"/>
            <w:u w:val="none"/>
            <w:lang w:val="es-ES"/>
          </w:rPr>
          <w:t>voluntarios</w:t>
        </w:r>
      </w:hyperlink>
      <w:r w:rsidRPr="009C09C3">
        <w:rPr>
          <w:rFonts w:ascii="Arial" w:hAnsi="Arial" w:cs="Arial"/>
          <w:color w:val="000000" w:themeColor="text1"/>
          <w:lang w:val="es-ES"/>
        </w:rPr>
        <w:t xml:space="preserve"> y trabajadores contratados. Internamente pueden tener un bajo o alto grado de </w:t>
      </w:r>
      <w:hyperlink r:id="rId14" w:tooltip="Organización" w:history="1">
        <w:r w:rsidRPr="009C09C3">
          <w:rPr>
            <w:rStyle w:val="Hipervnculo"/>
            <w:rFonts w:ascii="Arial" w:hAnsi="Arial" w:cs="Arial"/>
            <w:color w:val="000000" w:themeColor="text1"/>
            <w:u w:val="none"/>
            <w:lang w:val="es-ES"/>
          </w:rPr>
          <w:t>organización</w:t>
        </w:r>
      </w:hyperlink>
      <w:r w:rsidRPr="009C09C3">
        <w:rPr>
          <w:rFonts w:ascii="Arial" w:hAnsi="Arial" w:cs="Arial"/>
          <w:color w:val="000000" w:themeColor="text1"/>
          <w:lang w:val="es-ES"/>
        </w:rPr>
        <w:t xml:space="preserve">. El financiamiento de actividades, generalmente proviene de diversas fuentes: personas particulares, </w:t>
      </w:r>
      <w:hyperlink r:id="rId15" w:tooltip="Estado" w:history="1">
        <w:r w:rsidRPr="009C09C3">
          <w:rPr>
            <w:rStyle w:val="Hipervnculo"/>
            <w:rFonts w:ascii="Arial" w:hAnsi="Arial" w:cs="Arial"/>
            <w:color w:val="000000" w:themeColor="text1"/>
            <w:u w:val="none"/>
            <w:lang w:val="es-ES"/>
          </w:rPr>
          <w:t>Estados</w:t>
        </w:r>
      </w:hyperlink>
      <w:r w:rsidRPr="009C09C3">
        <w:rPr>
          <w:rFonts w:ascii="Arial" w:hAnsi="Arial" w:cs="Arial"/>
          <w:color w:val="000000" w:themeColor="text1"/>
          <w:lang w:val="es-ES"/>
        </w:rPr>
        <w:t xml:space="preserve"> y otras Administraciones Públicas, organismos internacio</w:t>
      </w:r>
      <w:r>
        <w:rPr>
          <w:rFonts w:ascii="Arial" w:hAnsi="Arial" w:cs="Arial"/>
          <w:color w:val="000000" w:themeColor="text1"/>
          <w:lang w:val="es-ES"/>
        </w:rPr>
        <w:t>nales, empresas, otras ONG.</w:t>
      </w:r>
    </w:p>
    <w:p w:rsidR="009C09C3" w:rsidRDefault="009C09C3" w:rsidP="009C09C3">
      <w:pPr>
        <w:pStyle w:val="NormalWeb"/>
        <w:rPr>
          <w:rFonts w:ascii="Arial" w:hAnsi="Arial" w:cs="Arial"/>
          <w:color w:val="000000" w:themeColor="text1"/>
          <w:lang w:val="es-ES"/>
        </w:rPr>
      </w:pPr>
      <w:r w:rsidRPr="009C09C3">
        <w:rPr>
          <w:rFonts w:ascii="Arial" w:hAnsi="Arial" w:cs="Arial"/>
          <w:color w:val="000000" w:themeColor="text1"/>
          <w:lang w:val="es-ES"/>
        </w:rPr>
        <w:t xml:space="preserve">La expresión Organizaciones no Gubernamentales (ONG) nació a raíz de la invitación recibida por algunas organizaciones sociales por parte de la </w:t>
      </w:r>
      <w:hyperlink r:id="rId16" w:tooltip="ONU" w:history="1">
        <w:r w:rsidRPr="009C09C3">
          <w:rPr>
            <w:rStyle w:val="Hipervnculo"/>
            <w:rFonts w:ascii="Arial" w:hAnsi="Arial" w:cs="Arial"/>
            <w:color w:val="000000" w:themeColor="text1"/>
            <w:u w:val="none"/>
            <w:lang w:val="es-ES"/>
          </w:rPr>
          <w:t>ONU</w:t>
        </w:r>
      </w:hyperlink>
      <w:r w:rsidRPr="009C09C3">
        <w:rPr>
          <w:rFonts w:ascii="Arial" w:hAnsi="Arial" w:cs="Arial"/>
          <w:color w:val="000000" w:themeColor="text1"/>
          <w:lang w:val="es-ES"/>
        </w:rPr>
        <w:t xml:space="preserve"> en la década de </w:t>
      </w:r>
      <w:hyperlink r:id="rId17" w:tooltip="1960" w:history="1">
        <w:r w:rsidRPr="009C09C3">
          <w:rPr>
            <w:rStyle w:val="Hipervnculo"/>
            <w:rFonts w:ascii="Arial" w:hAnsi="Arial" w:cs="Arial"/>
            <w:color w:val="000000" w:themeColor="text1"/>
            <w:u w:val="none"/>
            <w:lang w:val="es-ES"/>
          </w:rPr>
          <w:t>1960</w:t>
        </w:r>
      </w:hyperlink>
      <w:r w:rsidRPr="009C09C3">
        <w:rPr>
          <w:rFonts w:ascii="Arial" w:hAnsi="Arial" w:cs="Arial"/>
          <w:color w:val="000000" w:themeColor="text1"/>
          <w:lang w:val="es-ES"/>
        </w:rPr>
        <w:t>, para asistir sus asambleas como invitadas. Dado que la ONU es una organización de estados se buscó diferenciar los niveles.</w:t>
      </w:r>
    </w:p>
    <w:p w:rsidR="009C09C3" w:rsidRDefault="009C09C3" w:rsidP="009C09C3">
      <w:pPr>
        <w:pStyle w:val="NormalWeb"/>
        <w:rPr>
          <w:lang w:val="es-ES"/>
        </w:rPr>
      </w:pPr>
      <w:r>
        <w:rPr>
          <w:lang w:val="es-ES"/>
        </w:rPr>
        <w:t>Una clasificación usada para los tipos de ONG, puede ser Organizaciones voluntarias</w:t>
      </w:r>
    </w:p>
    <w:p w:rsidR="009C09C3" w:rsidRPr="009C09C3" w:rsidRDefault="009C09C3" w:rsidP="009C09C3">
      <w:pPr>
        <w:numPr>
          <w:ilvl w:val="0"/>
          <w:numId w:val="1"/>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Agencias y organismos de servicios no lucrativos</w:t>
      </w:r>
    </w:p>
    <w:p w:rsidR="009C09C3" w:rsidRPr="009C09C3" w:rsidRDefault="009C09C3" w:rsidP="009C09C3">
      <w:pPr>
        <w:numPr>
          <w:ilvl w:val="0"/>
          <w:numId w:val="1"/>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Organizaciones comunitarias o populares</w:t>
      </w:r>
    </w:p>
    <w:p w:rsidR="009C09C3" w:rsidRPr="009C09C3" w:rsidRDefault="009C09C3" w:rsidP="009C09C3">
      <w:pPr>
        <w:numPr>
          <w:ilvl w:val="0"/>
          <w:numId w:val="1"/>
        </w:numPr>
        <w:spacing w:before="100" w:beforeAutospacing="1" w:after="100" w:afterAutospacing="1" w:line="240" w:lineRule="auto"/>
        <w:jc w:val="both"/>
        <w:rPr>
          <w:rFonts w:ascii="Arial" w:hAnsi="Arial" w:cs="Arial"/>
          <w:color w:val="000000" w:themeColor="text1"/>
          <w:sz w:val="24"/>
          <w:szCs w:val="24"/>
          <w:lang w:val="es-ES"/>
        </w:rPr>
      </w:pPr>
      <w:hyperlink r:id="rId18" w:tooltip="ONGD" w:history="1">
        <w:r w:rsidRPr="009C09C3">
          <w:rPr>
            <w:rStyle w:val="Hipervnculo"/>
            <w:rFonts w:ascii="Arial" w:hAnsi="Arial" w:cs="Arial"/>
            <w:color w:val="000000" w:themeColor="text1"/>
            <w:sz w:val="24"/>
            <w:szCs w:val="24"/>
            <w:u w:val="none"/>
            <w:lang w:val="es-ES"/>
          </w:rPr>
          <w:t>Organizaciones no gubernamentales para el desarrollo (ONGD)</w:t>
        </w:r>
      </w:hyperlink>
    </w:p>
    <w:p w:rsidR="009C09C3" w:rsidRPr="009C09C3" w:rsidRDefault="009C09C3" w:rsidP="009C09C3">
      <w:pPr>
        <w:numPr>
          <w:ilvl w:val="0"/>
          <w:numId w:val="1"/>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Organizaciones de Inmigración</w:t>
      </w:r>
    </w:p>
    <w:p w:rsidR="009C09C3" w:rsidRPr="009C09C3" w:rsidRDefault="009C09C3" w:rsidP="009C09C3">
      <w:pPr>
        <w:pStyle w:val="NormalWeb"/>
        <w:jc w:val="both"/>
        <w:rPr>
          <w:rFonts w:ascii="Arial" w:hAnsi="Arial" w:cs="Arial"/>
          <w:color w:val="000000" w:themeColor="text1"/>
          <w:lang w:val="es-ES"/>
        </w:rPr>
      </w:pPr>
      <w:r w:rsidRPr="009C09C3">
        <w:rPr>
          <w:rFonts w:ascii="Arial" w:hAnsi="Arial" w:cs="Arial"/>
          <w:color w:val="000000" w:themeColor="text1"/>
          <w:lang w:val="es-ES"/>
        </w:rPr>
        <w:t>Algunas actividades a nivel internacional afrontadas por las ONG son</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Garantías de la aplicación de tratados internacionales humanitarios.</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Promoción y denuncia de los abusos de los derechos humanos.</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Vivienda social.</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Ayuda humanitaria.</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Protección del medio ambiente.</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Laborales y medioambientales.</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Cooperación para el desarrollo.</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Ayuda a la infancia.</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Ayuda y orientación a la Tercera Edad.</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Inmigración.</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Gestión de riesgos de desastres.</w:t>
      </w:r>
    </w:p>
    <w:p w:rsidR="009C09C3" w:rsidRP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Comunicación para el desarrollo.</w:t>
      </w:r>
    </w:p>
    <w:p w:rsidR="009C09C3" w:rsidRDefault="009C09C3" w:rsidP="009C09C3">
      <w:pPr>
        <w:numPr>
          <w:ilvl w:val="0"/>
          <w:numId w:val="2"/>
        </w:numPr>
        <w:spacing w:before="100" w:beforeAutospacing="1" w:after="100" w:afterAutospacing="1" w:line="240" w:lineRule="auto"/>
        <w:jc w:val="both"/>
        <w:rPr>
          <w:rFonts w:ascii="Arial" w:hAnsi="Arial" w:cs="Arial"/>
          <w:color w:val="000000" w:themeColor="text1"/>
          <w:sz w:val="24"/>
          <w:szCs w:val="24"/>
          <w:lang w:val="es-ES"/>
        </w:rPr>
      </w:pPr>
      <w:r w:rsidRPr="009C09C3">
        <w:rPr>
          <w:rFonts w:ascii="Arial" w:hAnsi="Arial" w:cs="Arial"/>
          <w:color w:val="000000" w:themeColor="text1"/>
          <w:sz w:val="24"/>
          <w:szCs w:val="24"/>
          <w:lang w:val="es-ES"/>
        </w:rPr>
        <w:t>Participación ciudadana.</w:t>
      </w:r>
    </w:p>
    <w:p w:rsidR="009C09C3" w:rsidRPr="009C09C3" w:rsidRDefault="00E86717" w:rsidP="00E86717">
      <w:pPr>
        <w:spacing w:before="100" w:beforeAutospacing="1" w:after="100" w:afterAutospacing="1" w:line="240" w:lineRule="auto"/>
        <w:ind w:left="36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Proyecto de bimestre eliacim  jara avila </w:t>
      </w:r>
    </w:p>
    <w:p w:rsidR="009C09C3" w:rsidRPr="009C09C3" w:rsidRDefault="009C09C3" w:rsidP="009C09C3">
      <w:pPr>
        <w:pStyle w:val="NormalWeb"/>
        <w:jc w:val="both"/>
        <w:rPr>
          <w:rFonts w:ascii="Arial" w:hAnsi="Arial" w:cs="Arial"/>
          <w:color w:val="000000" w:themeColor="text1"/>
          <w:vertAlign w:val="superscript"/>
          <w:lang w:val="es-ES"/>
        </w:rPr>
      </w:pPr>
      <w:r w:rsidRPr="009C09C3">
        <w:rPr>
          <w:rStyle w:val="corchete-llamada1"/>
          <w:rFonts w:ascii="Arial" w:hAnsi="Arial" w:cs="Arial"/>
          <w:color w:val="000000" w:themeColor="text1"/>
          <w:vertAlign w:val="superscript"/>
          <w:lang w:val="es-ES"/>
        </w:rPr>
        <w:lastRenderedPageBreak/>
        <w:t>[</w:t>
      </w:r>
    </w:p>
    <w:p w:rsidR="009C09C3" w:rsidRDefault="009C09C3" w:rsidP="009C09C3">
      <w:pPr>
        <w:pStyle w:val="NormalWeb"/>
        <w:rPr>
          <w:rFonts w:ascii="Arial" w:hAnsi="Arial" w:cs="Arial"/>
          <w:color w:val="000000" w:themeColor="text1"/>
          <w:vertAlign w:val="superscript"/>
          <w:lang w:val="es-ES"/>
        </w:rPr>
      </w:pPr>
    </w:p>
    <w:p w:rsidR="009C09C3" w:rsidRPr="009C09C3" w:rsidRDefault="009C09C3" w:rsidP="009C09C3">
      <w:pPr>
        <w:pStyle w:val="NormalWeb"/>
        <w:rPr>
          <w:rFonts w:ascii="Arial" w:hAnsi="Arial" w:cs="Arial"/>
          <w:color w:val="000000" w:themeColor="text1"/>
          <w:lang w:val="es-ES"/>
        </w:rPr>
      </w:pPr>
      <w:r w:rsidRPr="009C09C3">
        <w:rPr>
          <w:rStyle w:val="corchete-llamada1"/>
          <w:rFonts w:ascii="Arial" w:hAnsi="Arial" w:cs="Arial"/>
          <w:color w:val="000000" w:themeColor="text1"/>
          <w:vertAlign w:val="superscript"/>
          <w:lang w:val="es-ES"/>
        </w:rPr>
        <w:t>]</w:t>
      </w:r>
    </w:p>
    <w:sectPr w:rsidR="009C09C3" w:rsidRPr="009C09C3" w:rsidSect="005564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5CE9"/>
    <w:multiLevelType w:val="multilevel"/>
    <w:tmpl w:val="6F30F3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C1233C7"/>
    <w:multiLevelType w:val="multilevel"/>
    <w:tmpl w:val="0C7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09C3"/>
    <w:rsid w:val="0055643A"/>
    <w:rsid w:val="009C09C3"/>
    <w:rsid w:val="00E867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09C3"/>
    <w:rPr>
      <w:color w:val="0000FF"/>
      <w:u w:val="single"/>
    </w:rPr>
  </w:style>
  <w:style w:type="paragraph" w:styleId="NormalWeb">
    <w:name w:val="Normal (Web)"/>
    <w:basedOn w:val="Normal"/>
    <w:uiPriority w:val="99"/>
    <w:unhideWhenUsed/>
    <w:rsid w:val="009C09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chete-llamada1">
    <w:name w:val="corchete-llamada1"/>
    <w:basedOn w:val="Fuentedeprrafopredeter"/>
    <w:rsid w:val="009C09C3"/>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39882285">
      <w:bodyDiv w:val="1"/>
      <w:marLeft w:val="0"/>
      <w:marRight w:val="0"/>
      <w:marTop w:val="0"/>
      <w:marBottom w:val="0"/>
      <w:divBdr>
        <w:top w:val="none" w:sz="0" w:space="0" w:color="auto"/>
        <w:left w:val="none" w:sz="0" w:space="0" w:color="auto"/>
        <w:bottom w:val="none" w:sz="0" w:space="0" w:color="auto"/>
        <w:right w:val="none" w:sz="0" w:space="0" w:color="auto"/>
      </w:divBdr>
      <w:divsChild>
        <w:div w:id="868225617">
          <w:marLeft w:val="0"/>
          <w:marRight w:val="0"/>
          <w:marTop w:val="0"/>
          <w:marBottom w:val="0"/>
          <w:divBdr>
            <w:top w:val="none" w:sz="0" w:space="0" w:color="auto"/>
            <w:left w:val="none" w:sz="0" w:space="0" w:color="auto"/>
            <w:bottom w:val="none" w:sz="0" w:space="0" w:color="auto"/>
            <w:right w:val="none" w:sz="0" w:space="0" w:color="auto"/>
          </w:divBdr>
          <w:divsChild>
            <w:div w:id="5918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151">
      <w:bodyDiv w:val="1"/>
      <w:marLeft w:val="0"/>
      <w:marRight w:val="0"/>
      <w:marTop w:val="0"/>
      <w:marBottom w:val="0"/>
      <w:divBdr>
        <w:top w:val="none" w:sz="0" w:space="0" w:color="auto"/>
        <w:left w:val="none" w:sz="0" w:space="0" w:color="auto"/>
        <w:bottom w:val="none" w:sz="0" w:space="0" w:color="auto"/>
        <w:right w:val="none" w:sz="0" w:space="0" w:color="auto"/>
      </w:divBdr>
      <w:divsChild>
        <w:div w:id="1858352265">
          <w:marLeft w:val="0"/>
          <w:marRight w:val="0"/>
          <w:marTop w:val="0"/>
          <w:marBottom w:val="0"/>
          <w:divBdr>
            <w:top w:val="none" w:sz="0" w:space="0" w:color="auto"/>
            <w:left w:val="none" w:sz="0" w:space="0" w:color="auto"/>
            <w:bottom w:val="none" w:sz="0" w:space="0" w:color="auto"/>
            <w:right w:val="none" w:sz="0" w:space="0" w:color="auto"/>
          </w:divBdr>
          <w:divsChild>
            <w:div w:id="91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undaci%C3%B3n_(Derecho)" TargetMode="External"/><Relationship Id="rId13" Type="http://schemas.openxmlformats.org/officeDocument/2006/relationships/hyperlink" Target="http://es.wikipedia.org/wiki/Voluntario" TargetMode="External"/><Relationship Id="rId18" Type="http://schemas.openxmlformats.org/officeDocument/2006/relationships/hyperlink" Target="http://es.wikipedia.org/wiki/ONGD" TargetMode="External"/><Relationship Id="rId3" Type="http://schemas.openxmlformats.org/officeDocument/2006/relationships/settings" Target="settings.xml"/><Relationship Id="rId7" Type="http://schemas.openxmlformats.org/officeDocument/2006/relationships/hyperlink" Target="http://es.wikipedia.org/wiki/Asociaci%C3%B3n_(Derecho)" TargetMode="External"/><Relationship Id="rId12" Type="http://schemas.openxmlformats.org/officeDocument/2006/relationships/hyperlink" Target="http://es.wikipedia.org/wiki/Tercer_sector" TargetMode="External"/><Relationship Id="rId17" Type="http://schemas.openxmlformats.org/officeDocument/2006/relationships/hyperlink" Target="http://es.wikipedia.org/wiki/1960" TargetMode="External"/><Relationship Id="rId2" Type="http://schemas.openxmlformats.org/officeDocument/2006/relationships/styles" Target="styles.xml"/><Relationship Id="rId16" Type="http://schemas.openxmlformats.org/officeDocument/2006/relationships/hyperlink" Target="http://es.wikipedia.org/wiki/ON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Organismo_internacional" TargetMode="External"/><Relationship Id="rId11" Type="http://schemas.openxmlformats.org/officeDocument/2006/relationships/hyperlink" Target="http://es.wikipedia.org/wiki/Econom%C3%ADa_social" TargetMode="External"/><Relationship Id="rId5" Type="http://schemas.openxmlformats.org/officeDocument/2006/relationships/hyperlink" Target="http://es.wikipedia.org/wiki/Gobierno" TargetMode="External"/><Relationship Id="rId15" Type="http://schemas.openxmlformats.org/officeDocument/2006/relationships/hyperlink" Target="http://es.wikipedia.org/wiki/Estado" TargetMode="External"/><Relationship Id="rId10" Type="http://schemas.openxmlformats.org/officeDocument/2006/relationships/hyperlink" Target="http://es.wikipedia.org/wiki/Cooperati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Corporaci%C3%B3n" TargetMode="External"/><Relationship Id="rId14" Type="http://schemas.openxmlformats.org/officeDocument/2006/relationships/hyperlink" Target="http://es.wikipedia.org/wiki/Organiz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Libni</dc:creator>
  <cp:lastModifiedBy>Libni</cp:lastModifiedBy>
  <cp:revision>2</cp:revision>
  <dcterms:created xsi:type="dcterms:W3CDTF">2011-01-03T23:20:00Z</dcterms:created>
  <dcterms:modified xsi:type="dcterms:W3CDTF">2011-01-03T23:31:00Z</dcterms:modified>
</cp:coreProperties>
</file>